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270"/>
        <w:gridCol w:w="7668"/>
      </w:tblGrid>
      <w:tr w:rsidR="007070F1" w:rsidTr="007070F1">
        <w:tc>
          <w:tcPr>
            <w:tcW w:w="1638" w:type="dxa"/>
            <w:vAlign w:val="center"/>
          </w:tcPr>
          <w:p w:rsidR="007070F1" w:rsidRDefault="007070F1" w:rsidP="007070F1">
            <w:r w:rsidRPr="007070F1">
              <w:rPr>
                <w:noProof/>
              </w:rPr>
              <w:drawing>
                <wp:inline distT="0" distB="0" distL="0" distR="0">
                  <wp:extent cx="856615" cy="904875"/>
                  <wp:effectExtent l="19050" t="0" r="635" b="0"/>
                  <wp:docPr id="2" name="Picture 1" descr="C:\Users\U0080996\Desktop\Logos\PFI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0080996\Desktop\Logos\PF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7070F1" w:rsidRDefault="007070F1" w:rsidP="007070F1"/>
        </w:tc>
        <w:tc>
          <w:tcPr>
            <w:tcW w:w="7668" w:type="dxa"/>
            <w:vAlign w:val="center"/>
          </w:tcPr>
          <w:p w:rsidR="007070F1" w:rsidRDefault="007070F1" w:rsidP="007070F1">
            <w:r w:rsidRPr="007070F1">
              <w:rPr>
                <w:sz w:val="38"/>
              </w:rPr>
              <w:t>ASEAN INFRASTRUCTURE FINANCING CONFERENCE</w:t>
            </w:r>
          </w:p>
        </w:tc>
      </w:tr>
    </w:tbl>
    <w:p w:rsidR="0005538F" w:rsidRDefault="0005538F" w:rsidP="007070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38"/>
      </w:tblGrid>
      <w:tr w:rsidR="007070F1" w:rsidTr="003140E1">
        <w:tc>
          <w:tcPr>
            <w:tcW w:w="1638" w:type="dxa"/>
          </w:tcPr>
          <w:p w:rsidR="007070F1" w:rsidRPr="007070F1" w:rsidRDefault="007070F1" w:rsidP="007070F1">
            <w:pPr>
              <w:rPr>
                <w:sz w:val="18"/>
              </w:rPr>
            </w:pPr>
            <w:r w:rsidRPr="007070F1">
              <w:rPr>
                <w:sz w:val="18"/>
              </w:rPr>
              <w:t>Sponsored by:</w:t>
            </w:r>
          </w:p>
        </w:tc>
        <w:tc>
          <w:tcPr>
            <w:tcW w:w="7938" w:type="dxa"/>
            <w:vAlign w:val="center"/>
          </w:tcPr>
          <w:p w:rsidR="007070F1" w:rsidRDefault="007070F1" w:rsidP="00473B67">
            <w:r>
              <w:rPr>
                <w:noProof/>
              </w:rPr>
              <w:drawing>
                <wp:inline distT="0" distB="0" distL="0" distR="0">
                  <wp:extent cx="4619625" cy="630286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630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0F1" w:rsidRDefault="007070F1" w:rsidP="007070F1"/>
    <w:p w:rsidR="003140E1" w:rsidRPr="00F72D47" w:rsidRDefault="003140E1" w:rsidP="007070F1">
      <w:pPr>
        <w:rPr>
          <w:sz w:val="22"/>
          <w:szCs w:val="22"/>
        </w:rPr>
      </w:pPr>
      <w:r w:rsidRPr="003140E1">
        <w:rPr>
          <w:sz w:val="22"/>
          <w:szCs w:val="22"/>
          <w:u w:val="single"/>
        </w:rPr>
        <w:t>AGENDA</w:t>
      </w:r>
      <w:r w:rsidR="00F72D47">
        <w:rPr>
          <w:sz w:val="22"/>
          <w:szCs w:val="22"/>
        </w:rPr>
        <w:t xml:space="preserve"> – </w:t>
      </w:r>
      <w:r w:rsidR="00F72D47" w:rsidRPr="00F72D47">
        <w:rPr>
          <w:i/>
          <w:sz w:val="22"/>
          <w:szCs w:val="22"/>
        </w:rPr>
        <w:t>correct at the time of going to print</w:t>
      </w:r>
    </w:p>
    <w:p w:rsidR="003140E1" w:rsidRPr="003140E1" w:rsidRDefault="003140E1" w:rsidP="007070F1">
      <w:pPr>
        <w:rPr>
          <w:sz w:val="22"/>
          <w:szCs w:val="22"/>
        </w:rPr>
      </w:pPr>
    </w:p>
    <w:p w:rsidR="003140E1" w:rsidRDefault="003140E1" w:rsidP="003140E1">
      <w:pPr>
        <w:spacing w:line="360" w:lineRule="auto"/>
        <w:rPr>
          <w:sz w:val="22"/>
          <w:szCs w:val="22"/>
        </w:rPr>
      </w:pPr>
      <w:r w:rsidRPr="003140E1">
        <w:rPr>
          <w:sz w:val="22"/>
          <w:szCs w:val="22"/>
        </w:rPr>
        <w:t>08:30</w:t>
      </w:r>
      <w:r w:rsidRPr="003140E1">
        <w:rPr>
          <w:sz w:val="22"/>
          <w:szCs w:val="22"/>
        </w:rPr>
        <w:tab/>
      </w:r>
      <w:r w:rsidRPr="003140E1">
        <w:rPr>
          <w:sz w:val="22"/>
          <w:szCs w:val="22"/>
        </w:rPr>
        <w:tab/>
      </w:r>
      <w:r w:rsidRPr="00AD6B91">
        <w:rPr>
          <w:b/>
          <w:color w:val="0070C0"/>
          <w:sz w:val="22"/>
          <w:szCs w:val="22"/>
        </w:rPr>
        <w:t>Registration</w:t>
      </w:r>
    </w:p>
    <w:p w:rsidR="00AD6B91" w:rsidRPr="003140E1" w:rsidRDefault="00AD6B91" w:rsidP="003140E1">
      <w:pPr>
        <w:spacing w:line="360" w:lineRule="auto"/>
        <w:rPr>
          <w:sz w:val="22"/>
          <w:szCs w:val="22"/>
        </w:rPr>
      </w:pPr>
    </w:p>
    <w:p w:rsidR="003140E1" w:rsidRDefault="003140E1" w:rsidP="003140E1">
      <w:pPr>
        <w:spacing w:line="360" w:lineRule="auto"/>
        <w:rPr>
          <w:sz w:val="22"/>
          <w:szCs w:val="22"/>
        </w:rPr>
      </w:pPr>
      <w:r w:rsidRPr="003140E1">
        <w:rPr>
          <w:sz w:val="22"/>
          <w:szCs w:val="22"/>
        </w:rPr>
        <w:t>09:15</w:t>
      </w:r>
      <w:r w:rsidRPr="003140E1">
        <w:rPr>
          <w:sz w:val="22"/>
          <w:szCs w:val="22"/>
        </w:rPr>
        <w:tab/>
      </w:r>
      <w:r w:rsidRPr="003140E1">
        <w:rPr>
          <w:sz w:val="22"/>
          <w:szCs w:val="22"/>
        </w:rPr>
        <w:tab/>
      </w:r>
      <w:r w:rsidRPr="00AD6B91">
        <w:rPr>
          <w:b/>
          <w:color w:val="0070C0"/>
          <w:sz w:val="22"/>
          <w:szCs w:val="22"/>
        </w:rPr>
        <w:t>Keynote speech</w:t>
      </w:r>
    </w:p>
    <w:p w:rsidR="00AD6B91" w:rsidRPr="003140E1" w:rsidRDefault="00AD6B91" w:rsidP="003140E1">
      <w:pPr>
        <w:spacing w:line="360" w:lineRule="auto"/>
        <w:rPr>
          <w:sz w:val="22"/>
          <w:szCs w:val="22"/>
        </w:rPr>
      </w:pPr>
    </w:p>
    <w:p w:rsidR="003140E1" w:rsidRPr="00A83FC4" w:rsidRDefault="003140E1" w:rsidP="003140E1">
      <w:pPr>
        <w:spacing w:line="360" w:lineRule="auto"/>
        <w:rPr>
          <w:b/>
          <w:color w:val="0070C0"/>
          <w:sz w:val="22"/>
          <w:szCs w:val="22"/>
        </w:rPr>
      </w:pPr>
      <w:r w:rsidRPr="003140E1">
        <w:rPr>
          <w:sz w:val="22"/>
          <w:szCs w:val="22"/>
        </w:rPr>
        <w:t>09:30</w:t>
      </w:r>
      <w:r w:rsidRPr="003140E1">
        <w:rPr>
          <w:sz w:val="22"/>
          <w:szCs w:val="22"/>
        </w:rPr>
        <w:tab/>
      </w:r>
      <w:r w:rsidRPr="003140E1">
        <w:rPr>
          <w:sz w:val="22"/>
          <w:szCs w:val="22"/>
        </w:rPr>
        <w:tab/>
      </w:r>
      <w:r w:rsidRPr="00A83FC4">
        <w:rPr>
          <w:b/>
          <w:color w:val="0070C0"/>
          <w:sz w:val="22"/>
          <w:szCs w:val="22"/>
        </w:rPr>
        <w:t>State of the Market (Opportunities in ASEAN Infrastructure)</w:t>
      </w:r>
    </w:p>
    <w:p w:rsidR="003140E1" w:rsidRPr="003140E1" w:rsidRDefault="003140E1" w:rsidP="003140E1">
      <w:pPr>
        <w:spacing w:line="360" w:lineRule="auto"/>
        <w:rPr>
          <w:sz w:val="22"/>
          <w:szCs w:val="22"/>
        </w:rPr>
      </w:pPr>
      <w:r w:rsidRPr="003140E1">
        <w:rPr>
          <w:sz w:val="22"/>
          <w:szCs w:val="22"/>
        </w:rPr>
        <w:tab/>
      </w:r>
      <w:r w:rsidRPr="003140E1">
        <w:rPr>
          <w:sz w:val="22"/>
          <w:szCs w:val="22"/>
        </w:rPr>
        <w:tab/>
      </w:r>
      <w:r w:rsidRPr="003140E1">
        <w:rPr>
          <w:b/>
          <w:sz w:val="22"/>
          <w:szCs w:val="22"/>
        </w:rPr>
        <w:t>Rod Morrison</w:t>
      </w:r>
      <w:r w:rsidRPr="003140E1">
        <w:rPr>
          <w:sz w:val="22"/>
          <w:szCs w:val="22"/>
        </w:rPr>
        <w:t>, Editor – PFI</w:t>
      </w:r>
      <w:r w:rsidR="00A83FC4">
        <w:rPr>
          <w:sz w:val="22"/>
          <w:szCs w:val="22"/>
        </w:rPr>
        <w:t xml:space="preserve"> (MODERATOR)</w:t>
      </w:r>
    </w:p>
    <w:p w:rsidR="003140E1" w:rsidRPr="003140E1" w:rsidRDefault="003140E1" w:rsidP="003140E1">
      <w:pPr>
        <w:spacing w:line="360" w:lineRule="auto"/>
        <w:ind w:left="1440"/>
        <w:rPr>
          <w:sz w:val="22"/>
          <w:szCs w:val="22"/>
        </w:rPr>
      </w:pPr>
      <w:r w:rsidRPr="003140E1">
        <w:rPr>
          <w:b/>
          <w:sz w:val="22"/>
          <w:szCs w:val="22"/>
        </w:rPr>
        <w:t>Abhishek Dangra</w:t>
      </w:r>
      <w:r w:rsidRPr="003140E1">
        <w:rPr>
          <w:sz w:val="22"/>
          <w:szCs w:val="22"/>
        </w:rPr>
        <w:t>, Senior Director, Infrastructure Ratings – S&amp;P Global Ratings</w:t>
      </w:r>
    </w:p>
    <w:p w:rsidR="00F72D47" w:rsidRPr="00F72D47" w:rsidRDefault="00F72D47" w:rsidP="003140E1">
      <w:pPr>
        <w:spacing w:line="360" w:lineRule="auto"/>
        <w:ind w:left="1440"/>
        <w:rPr>
          <w:sz w:val="22"/>
          <w:szCs w:val="22"/>
        </w:rPr>
      </w:pPr>
      <w:r>
        <w:rPr>
          <w:b/>
          <w:sz w:val="22"/>
          <w:szCs w:val="22"/>
        </w:rPr>
        <w:t>Rainier Haryanto</w:t>
      </w:r>
      <w:r>
        <w:rPr>
          <w:sz w:val="22"/>
          <w:szCs w:val="22"/>
        </w:rPr>
        <w:t>, Principal Advisor, Infrastructure Advisory – KPMG</w:t>
      </w:r>
    </w:p>
    <w:p w:rsidR="003140E1" w:rsidRPr="003140E1" w:rsidRDefault="003140E1" w:rsidP="003140E1">
      <w:pPr>
        <w:spacing w:line="360" w:lineRule="auto"/>
        <w:ind w:left="1440"/>
        <w:rPr>
          <w:sz w:val="22"/>
          <w:szCs w:val="22"/>
        </w:rPr>
      </w:pPr>
      <w:r w:rsidRPr="00A83FC4">
        <w:rPr>
          <w:b/>
          <w:sz w:val="22"/>
          <w:szCs w:val="22"/>
        </w:rPr>
        <w:t>Jasmine Ho</w:t>
      </w:r>
      <w:r w:rsidRPr="003140E1">
        <w:rPr>
          <w:sz w:val="22"/>
          <w:szCs w:val="22"/>
        </w:rPr>
        <w:t>, Senior Private Sector Investment Operation Specialist – AIIB</w:t>
      </w:r>
    </w:p>
    <w:p w:rsidR="006A1D5A" w:rsidRPr="006A1D5A" w:rsidRDefault="006A1D5A" w:rsidP="003140E1">
      <w:pPr>
        <w:spacing w:line="360" w:lineRule="auto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Seth Tan</w:t>
      </w:r>
      <w:r>
        <w:rPr>
          <w:sz w:val="22"/>
          <w:szCs w:val="22"/>
        </w:rPr>
        <w:t>, Executive Director, Infrastructure Asia</w:t>
      </w:r>
    </w:p>
    <w:p w:rsidR="003140E1" w:rsidRPr="003140E1" w:rsidRDefault="003140E1" w:rsidP="003140E1">
      <w:pPr>
        <w:spacing w:line="360" w:lineRule="auto"/>
        <w:ind w:left="720" w:firstLine="720"/>
        <w:rPr>
          <w:sz w:val="22"/>
          <w:szCs w:val="22"/>
        </w:rPr>
      </w:pPr>
      <w:r w:rsidRPr="00A83FC4">
        <w:rPr>
          <w:b/>
          <w:sz w:val="22"/>
          <w:szCs w:val="22"/>
        </w:rPr>
        <w:t>Mason Wallick</w:t>
      </w:r>
      <w:r w:rsidRPr="003140E1">
        <w:rPr>
          <w:sz w:val="22"/>
          <w:szCs w:val="22"/>
        </w:rPr>
        <w:t>, Managing Director – Infunde Development</w:t>
      </w:r>
    </w:p>
    <w:p w:rsidR="003140E1" w:rsidRPr="003140E1" w:rsidRDefault="003140E1" w:rsidP="003140E1">
      <w:pPr>
        <w:spacing w:line="360" w:lineRule="auto"/>
        <w:ind w:left="720" w:firstLine="720"/>
        <w:rPr>
          <w:sz w:val="22"/>
          <w:szCs w:val="22"/>
        </w:rPr>
      </w:pPr>
      <w:r w:rsidRPr="00A83FC4">
        <w:rPr>
          <w:b/>
          <w:sz w:val="22"/>
          <w:szCs w:val="22"/>
        </w:rPr>
        <w:t>Yash Shah</w:t>
      </w:r>
      <w:r w:rsidR="00A83FC4">
        <w:rPr>
          <w:sz w:val="22"/>
          <w:szCs w:val="22"/>
        </w:rPr>
        <w:t xml:space="preserve">, </w:t>
      </w:r>
      <w:r w:rsidRPr="003140E1">
        <w:rPr>
          <w:sz w:val="22"/>
          <w:szCs w:val="22"/>
        </w:rPr>
        <w:t>First Vice President</w:t>
      </w:r>
      <w:r w:rsidR="00A83FC4">
        <w:rPr>
          <w:sz w:val="22"/>
          <w:szCs w:val="22"/>
        </w:rPr>
        <w:t>, Investment Banking Asia – SMBC</w:t>
      </w:r>
    </w:p>
    <w:p w:rsidR="00F72D47" w:rsidRDefault="003140E1" w:rsidP="00F72D47">
      <w:pPr>
        <w:spacing w:line="360" w:lineRule="auto"/>
        <w:ind w:left="1440"/>
        <w:rPr>
          <w:sz w:val="22"/>
          <w:szCs w:val="22"/>
        </w:rPr>
      </w:pPr>
      <w:r w:rsidRPr="00A83FC4">
        <w:rPr>
          <w:b/>
          <w:sz w:val="22"/>
          <w:szCs w:val="22"/>
        </w:rPr>
        <w:t>Harold J D Tjiptadjaja</w:t>
      </w:r>
      <w:r w:rsidR="00A83FC4">
        <w:rPr>
          <w:sz w:val="22"/>
          <w:szCs w:val="22"/>
        </w:rPr>
        <w:t xml:space="preserve">, </w:t>
      </w:r>
      <w:r w:rsidRPr="003140E1">
        <w:rPr>
          <w:sz w:val="22"/>
          <w:szCs w:val="22"/>
        </w:rPr>
        <w:t>Managing Dir</w:t>
      </w:r>
      <w:r w:rsidR="00A83FC4">
        <w:rPr>
          <w:sz w:val="22"/>
          <w:szCs w:val="22"/>
        </w:rPr>
        <w:t>ector, Chief Investment Officer – IIF</w:t>
      </w:r>
    </w:p>
    <w:p w:rsidR="00AD6B91" w:rsidRDefault="00AD6B91" w:rsidP="003140E1">
      <w:pPr>
        <w:spacing w:line="360" w:lineRule="auto"/>
        <w:ind w:left="1440"/>
        <w:rPr>
          <w:sz w:val="22"/>
          <w:szCs w:val="22"/>
        </w:rPr>
      </w:pPr>
    </w:p>
    <w:p w:rsidR="00A83FC4" w:rsidRDefault="00A83FC4" w:rsidP="00A83FC4">
      <w:pPr>
        <w:spacing w:line="360" w:lineRule="auto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FC4">
        <w:rPr>
          <w:b/>
          <w:color w:val="0070C0"/>
          <w:sz w:val="22"/>
          <w:szCs w:val="22"/>
        </w:rPr>
        <w:t>Break</w:t>
      </w:r>
    </w:p>
    <w:p w:rsidR="00AD6B91" w:rsidRDefault="00AD6B91" w:rsidP="00A83FC4">
      <w:pPr>
        <w:spacing w:line="360" w:lineRule="auto"/>
        <w:rPr>
          <w:sz w:val="22"/>
          <w:szCs w:val="22"/>
        </w:rPr>
      </w:pPr>
    </w:p>
    <w:p w:rsidR="00A83FC4" w:rsidRDefault="00A83FC4" w:rsidP="00A83F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3FC4">
        <w:rPr>
          <w:b/>
          <w:color w:val="0070C0"/>
          <w:sz w:val="22"/>
          <w:szCs w:val="22"/>
        </w:rPr>
        <w:t>Financing ASEAN Infrastructure</w:t>
      </w:r>
    </w:p>
    <w:p w:rsidR="00A83FC4" w:rsidRDefault="00F72D47" w:rsidP="00A83FC4">
      <w:pPr>
        <w:spacing w:line="360" w:lineRule="auto"/>
        <w:ind w:left="1440"/>
        <w:rPr>
          <w:sz w:val="22"/>
          <w:szCs w:val="22"/>
        </w:rPr>
      </w:pPr>
      <w:r>
        <w:rPr>
          <w:b/>
          <w:sz w:val="22"/>
          <w:szCs w:val="22"/>
        </w:rPr>
        <w:t>Zia Azeez</w:t>
      </w:r>
      <w:r w:rsidR="00A83FC4">
        <w:rPr>
          <w:sz w:val="22"/>
          <w:szCs w:val="22"/>
        </w:rPr>
        <w:t xml:space="preserve">, </w:t>
      </w:r>
      <w:r>
        <w:rPr>
          <w:sz w:val="22"/>
          <w:szCs w:val="22"/>
        </w:rPr>
        <w:t>Deputy Head of Asia, Global Structured Finance</w:t>
      </w:r>
      <w:r w:rsidR="00A83FC4">
        <w:rPr>
          <w:sz w:val="22"/>
          <w:szCs w:val="22"/>
        </w:rPr>
        <w:t xml:space="preserve"> – </w:t>
      </w:r>
      <w:r w:rsidR="00A83FC4" w:rsidRPr="00A83FC4">
        <w:rPr>
          <w:sz w:val="22"/>
          <w:szCs w:val="22"/>
        </w:rPr>
        <w:t>SMBC</w:t>
      </w:r>
      <w:r w:rsidR="00152882">
        <w:rPr>
          <w:sz w:val="22"/>
          <w:szCs w:val="22"/>
        </w:rPr>
        <w:t xml:space="preserve"> (MODERATOR)</w:t>
      </w:r>
    </w:p>
    <w:p w:rsidR="00A83FC4" w:rsidRPr="00A83FC4" w:rsidRDefault="00A83FC4" w:rsidP="00A83FC4">
      <w:pPr>
        <w:spacing w:line="360" w:lineRule="auto"/>
        <w:ind w:left="1440"/>
        <w:rPr>
          <w:sz w:val="22"/>
          <w:szCs w:val="22"/>
        </w:rPr>
      </w:pPr>
      <w:r w:rsidRPr="00362E7B">
        <w:rPr>
          <w:b/>
          <w:sz w:val="22"/>
          <w:szCs w:val="22"/>
        </w:rPr>
        <w:t>Gregoire Bouzereau</w:t>
      </w:r>
      <w:r>
        <w:rPr>
          <w:sz w:val="22"/>
          <w:szCs w:val="22"/>
        </w:rPr>
        <w:t xml:space="preserve">, </w:t>
      </w:r>
      <w:r w:rsidRPr="00A83FC4">
        <w:rPr>
          <w:sz w:val="22"/>
          <w:szCs w:val="22"/>
        </w:rPr>
        <w:t>Director, Infrastruct</w:t>
      </w:r>
      <w:r>
        <w:rPr>
          <w:sz w:val="22"/>
          <w:szCs w:val="22"/>
        </w:rPr>
        <w:t>ure and Real Estate Group – HSBC</w:t>
      </w:r>
    </w:p>
    <w:p w:rsidR="00F72D47" w:rsidRPr="006A1D5A" w:rsidRDefault="00F72D47" w:rsidP="00F72D47">
      <w:pPr>
        <w:spacing w:line="360" w:lineRule="auto"/>
        <w:ind w:left="720" w:firstLine="720"/>
        <w:rPr>
          <w:color w:val="000000" w:themeColor="text1"/>
          <w:sz w:val="22"/>
          <w:szCs w:val="22"/>
        </w:rPr>
      </w:pPr>
      <w:r w:rsidRPr="006A1D5A">
        <w:rPr>
          <w:b/>
          <w:color w:val="000000" w:themeColor="text1"/>
          <w:sz w:val="22"/>
          <w:szCs w:val="22"/>
        </w:rPr>
        <w:t>Thaddeus Tien</w:t>
      </w:r>
      <w:r w:rsidRPr="006A1D5A">
        <w:rPr>
          <w:color w:val="000000" w:themeColor="text1"/>
          <w:sz w:val="22"/>
          <w:szCs w:val="22"/>
        </w:rPr>
        <w:t>, Director, Power &amp; Utilities – Barclays</w:t>
      </w:r>
    </w:p>
    <w:p w:rsidR="00A83FC4" w:rsidRDefault="00A83FC4" w:rsidP="00A83FC4">
      <w:pPr>
        <w:spacing w:line="360" w:lineRule="auto"/>
        <w:ind w:left="1440"/>
        <w:rPr>
          <w:sz w:val="22"/>
          <w:szCs w:val="22"/>
        </w:rPr>
      </w:pPr>
      <w:r w:rsidRPr="00362E7B">
        <w:rPr>
          <w:b/>
          <w:sz w:val="22"/>
          <w:szCs w:val="22"/>
        </w:rPr>
        <w:t>Ray Tay</w:t>
      </w:r>
      <w:r>
        <w:rPr>
          <w:sz w:val="22"/>
          <w:szCs w:val="22"/>
        </w:rPr>
        <w:t xml:space="preserve">, </w:t>
      </w:r>
      <w:r w:rsidRPr="00A83FC4">
        <w:rPr>
          <w:sz w:val="22"/>
          <w:szCs w:val="22"/>
        </w:rPr>
        <w:t>Vice President, Senio</w:t>
      </w:r>
      <w:r>
        <w:rPr>
          <w:sz w:val="22"/>
          <w:szCs w:val="22"/>
        </w:rPr>
        <w:t>r Credit Officer – Moody’s</w:t>
      </w:r>
      <w:r w:rsidR="00C167CD">
        <w:rPr>
          <w:sz w:val="22"/>
          <w:szCs w:val="22"/>
        </w:rPr>
        <w:t xml:space="preserve"> Investors Service</w:t>
      </w:r>
    </w:p>
    <w:p w:rsidR="00F72D47" w:rsidRPr="00F72D47" w:rsidRDefault="00F72D47" w:rsidP="00A83FC4">
      <w:pPr>
        <w:spacing w:line="360" w:lineRule="auto"/>
        <w:ind w:left="1440"/>
        <w:rPr>
          <w:sz w:val="22"/>
          <w:szCs w:val="22"/>
        </w:rPr>
      </w:pPr>
      <w:r>
        <w:rPr>
          <w:b/>
          <w:sz w:val="22"/>
          <w:szCs w:val="22"/>
        </w:rPr>
        <w:t>Rajiv Vishwanathan</w:t>
      </w:r>
      <w:r>
        <w:rPr>
          <w:sz w:val="22"/>
          <w:szCs w:val="22"/>
        </w:rPr>
        <w:t>, Senior Vice President, Project Finance, Institutional Banking Group – DBS</w:t>
      </w:r>
    </w:p>
    <w:p w:rsidR="00A83FC4" w:rsidRPr="006A1D5A" w:rsidRDefault="006A1D5A" w:rsidP="00A83FC4">
      <w:pPr>
        <w:spacing w:line="360" w:lineRule="auto"/>
        <w:ind w:left="1440"/>
        <w:rPr>
          <w:sz w:val="22"/>
          <w:szCs w:val="22"/>
        </w:rPr>
      </w:pPr>
      <w:r>
        <w:rPr>
          <w:b/>
          <w:sz w:val="22"/>
          <w:szCs w:val="22"/>
        </w:rPr>
        <w:t>Geoffrey Tan</w:t>
      </w:r>
      <w:r>
        <w:rPr>
          <w:sz w:val="22"/>
          <w:szCs w:val="22"/>
        </w:rPr>
        <w:t>, Managing Director - OPIC</w:t>
      </w:r>
    </w:p>
    <w:p w:rsidR="00A83FC4" w:rsidRPr="00A83FC4" w:rsidRDefault="00A83FC4" w:rsidP="00A83FC4">
      <w:pPr>
        <w:spacing w:line="360" w:lineRule="auto"/>
        <w:ind w:left="1440"/>
        <w:rPr>
          <w:sz w:val="22"/>
          <w:szCs w:val="22"/>
        </w:rPr>
      </w:pPr>
      <w:r w:rsidRPr="00362E7B">
        <w:rPr>
          <w:b/>
          <w:sz w:val="22"/>
          <w:szCs w:val="22"/>
        </w:rPr>
        <w:t xml:space="preserve">Daniel </w:t>
      </w:r>
      <w:r w:rsidR="00362E7B" w:rsidRPr="00362E7B">
        <w:rPr>
          <w:b/>
          <w:sz w:val="22"/>
          <w:szCs w:val="22"/>
        </w:rPr>
        <w:t>Mallo</w:t>
      </w:r>
      <w:r w:rsidR="00362E7B">
        <w:rPr>
          <w:sz w:val="22"/>
          <w:szCs w:val="22"/>
        </w:rPr>
        <w:t xml:space="preserve">, </w:t>
      </w:r>
      <w:r w:rsidRPr="00A83FC4">
        <w:rPr>
          <w:sz w:val="22"/>
          <w:szCs w:val="22"/>
        </w:rPr>
        <w:t>Managing Director, Head of Natural Resources &amp; Infrastructur</w:t>
      </w:r>
      <w:r w:rsidR="00362E7B">
        <w:rPr>
          <w:sz w:val="22"/>
          <w:szCs w:val="22"/>
        </w:rPr>
        <w:t>e Asia Pacific – Societe General</w:t>
      </w:r>
    </w:p>
    <w:p w:rsidR="00A83FC4" w:rsidRDefault="00A83FC4" w:rsidP="00A83FC4">
      <w:pPr>
        <w:spacing w:line="360" w:lineRule="auto"/>
        <w:ind w:left="1440"/>
        <w:rPr>
          <w:sz w:val="22"/>
          <w:szCs w:val="22"/>
        </w:rPr>
      </w:pPr>
      <w:r w:rsidRPr="00362E7B">
        <w:rPr>
          <w:b/>
          <w:sz w:val="22"/>
          <w:szCs w:val="22"/>
        </w:rPr>
        <w:t>Harold J D</w:t>
      </w:r>
      <w:r w:rsidRPr="00A83FC4">
        <w:rPr>
          <w:sz w:val="22"/>
          <w:szCs w:val="22"/>
        </w:rPr>
        <w:t xml:space="preserve"> </w:t>
      </w:r>
      <w:r w:rsidR="00362E7B" w:rsidRPr="00A83FC4">
        <w:rPr>
          <w:b/>
          <w:sz w:val="22"/>
          <w:szCs w:val="22"/>
        </w:rPr>
        <w:t>Tjiptadjaja</w:t>
      </w:r>
      <w:r w:rsidR="00362E7B">
        <w:rPr>
          <w:sz w:val="22"/>
          <w:szCs w:val="22"/>
        </w:rPr>
        <w:t xml:space="preserve">, </w:t>
      </w:r>
      <w:r w:rsidRPr="00A83FC4">
        <w:rPr>
          <w:sz w:val="22"/>
          <w:szCs w:val="22"/>
        </w:rPr>
        <w:t>Managing Director</w:t>
      </w:r>
      <w:r w:rsidR="00362E7B">
        <w:rPr>
          <w:sz w:val="22"/>
          <w:szCs w:val="22"/>
        </w:rPr>
        <w:t>, Chief Investment Officer – IIF</w:t>
      </w:r>
    </w:p>
    <w:p w:rsidR="00AD6B91" w:rsidRDefault="00AD6B91" w:rsidP="00A83FC4">
      <w:pPr>
        <w:spacing w:line="360" w:lineRule="auto"/>
        <w:ind w:left="1440"/>
        <w:rPr>
          <w:sz w:val="22"/>
          <w:szCs w:val="22"/>
        </w:rPr>
      </w:pPr>
    </w:p>
    <w:p w:rsidR="00AD6B91" w:rsidRDefault="00AD6B91" w:rsidP="00A83FC4">
      <w:pPr>
        <w:spacing w:line="360" w:lineRule="auto"/>
        <w:ind w:left="1440"/>
        <w:rPr>
          <w:sz w:val="22"/>
          <w:szCs w:val="22"/>
        </w:rPr>
      </w:pPr>
    </w:p>
    <w:p w:rsidR="00AD6B91" w:rsidRDefault="00AD6B91" w:rsidP="00A83FC4">
      <w:pPr>
        <w:spacing w:line="360" w:lineRule="auto"/>
        <w:ind w:left="1440"/>
        <w:rPr>
          <w:sz w:val="22"/>
          <w:szCs w:val="22"/>
        </w:rPr>
      </w:pPr>
    </w:p>
    <w:p w:rsidR="00AD6B91" w:rsidRDefault="00AD6B91" w:rsidP="00A83FC4">
      <w:pPr>
        <w:spacing w:line="360" w:lineRule="auto"/>
        <w:ind w:left="1440"/>
        <w:rPr>
          <w:sz w:val="22"/>
          <w:szCs w:val="22"/>
        </w:rPr>
      </w:pPr>
    </w:p>
    <w:p w:rsidR="00AD6B91" w:rsidRDefault="00AD6B91" w:rsidP="00A83FC4">
      <w:pPr>
        <w:spacing w:line="360" w:lineRule="auto"/>
        <w:ind w:left="144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270"/>
        <w:gridCol w:w="7668"/>
      </w:tblGrid>
      <w:tr w:rsidR="00152882" w:rsidTr="00473B67">
        <w:tc>
          <w:tcPr>
            <w:tcW w:w="1638" w:type="dxa"/>
            <w:vAlign w:val="center"/>
          </w:tcPr>
          <w:p w:rsidR="00152882" w:rsidRDefault="00152882" w:rsidP="00473B67">
            <w:r w:rsidRPr="007070F1">
              <w:rPr>
                <w:noProof/>
              </w:rPr>
              <w:drawing>
                <wp:inline distT="0" distB="0" distL="0" distR="0">
                  <wp:extent cx="856615" cy="904875"/>
                  <wp:effectExtent l="19050" t="0" r="635" b="0"/>
                  <wp:docPr id="5" name="Picture 1" descr="C:\Users\U0080996\Desktop\Logos\PFI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0080996\Desktop\Logos\PF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:rsidR="00152882" w:rsidRDefault="00152882" w:rsidP="00473B67"/>
        </w:tc>
        <w:tc>
          <w:tcPr>
            <w:tcW w:w="7668" w:type="dxa"/>
            <w:vAlign w:val="center"/>
          </w:tcPr>
          <w:p w:rsidR="00152882" w:rsidRDefault="00152882" w:rsidP="00473B67">
            <w:r w:rsidRPr="007070F1">
              <w:rPr>
                <w:sz w:val="38"/>
              </w:rPr>
              <w:t>ASEAN INFRASTRUCTURE FINANCING CONFERENCE</w:t>
            </w:r>
          </w:p>
        </w:tc>
      </w:tr>
    </w:tbl>
    <w:p w:rsidR="00152882" w:rsidRDefault="00152882" w:rsidP="001528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38"/>
      </w:tblGrid>
      <w:tr w:rsidR="00152882" w:rsidTr="00473B67">
        <w:tc>
          <w:tcPr>
            <w:tcW w:w="1638" w:type="dxa"/>
          </w:tcPr>
          <w:p w:rsidR="00152882" w:rsidRPr="007070F1" w:rsidRDefault="00152882" w:rsidP="00473B67">
            <w:pPr>
              <w:rPr>
                <w:sz w:val="18"/>
              </w:rPr>
            </w:pPr>
            <w:r w:rsidRPr="007070F1">
              <w:rPr>
                <w:sz w:val="18"/>
              </w:rPr>
              <w:t>Sponsored by:</w:t>
            </w:r>
          </w:p>
        </w:tc>
        <w:tc>
          <w:tcPr>
            <w:tcW w:w="7938" w:type="dxa"/>
            <w:vAlign w:val="center"/>
          </w:tcPr>
          <w:p w:rsidR="00152882" w:rsidRDefault="00152882" w:rsidP="00473B67">
            <w:r>
              <w:rPr>
                <w:noProof/>
              </w:rPr>
              <w:drawing>
                <wp:inline distT="0" distB="0" distL="0" distR="0">
                  <wp:extent cx="4619625" cy="630286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630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882" w:rsidRDefault="00152882" w:rsidP="00152882"/>
    <w:p w:rsidR="00152882" w:rsidRPr="003140E1" w:rsidRDefault="00152882" w:rsidP="00152882">
      <w:pPr>
        <w:rPr>
          <w:sz w:val="22"/>
          <w:szCs w:val="22"/>
          <w:u w:val="single"/>
        </w:rPr>
      </w:pPr>
      <w:r w:rsidRPr="003140E1">
        <w:rPr>
          <w:sz w:val="22"/>
          <w:szCs w:val="22"/>
          <w:u w:val="single"/>
        </w:rPr>
        <w:t>AGENDA</w:t>
      </w:r>
      <w:r>
        <w:rPr>
          <w:sz w:val="22"/>
          <w:szCs w:val="22"/>
          <w:u w:val="single"/>
        </w:rPr>
        <w:t xml:space="preserve"> (CONTD)</w:t>
      </w:r>
      <w:r w:rsidR="00F72D47" w:rsidRPr="00F72D47">
        <w:rPr>
          <w:sz w:val="22"/>
          <w:szCs w:val="22"/>
        </w:rPr>
        <w:t xml:space="preserve"> </w:t>
      </w:r>
      <w:r w:rsidR="00F72D47">
        <w:rPr>
          <w:sz w:val="22"/>
          <w:szCs w:val="22"/>
        </w:rPr>
        <w:t xml:space="preserve">– </w:t>
      </w:r>
      <w:r w:rsidR="00F72D47" w:rsidRPr="00F72D47">
        <w:rPr>
          <w:i/>
          <w:sz w:val="22"/>
          <w:szCs w:val="22"/>
        </w:rPr>
        <w:t>correct at the time of going to print</w:t>
      </w:r>
    </w:p>
    <w:p w:rsidR="00152882" w:rsidRDefault="00152882" w:rsidP="00152882">
      <w:pPr>
        <w:spacing w:line="360" w:lineRule="auto"/>
        <w:rPr>
          <w:sz w:val="22"/>
          <w:szCs w:val="22"/>
        </w:rPr>
      </w:pPr>
    </w:p>
    <w:p w:rsidR="00AD6B91" w:rsidRDefault="00AD6B91" w:rsidP="00AD6B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882">
        <w:rPr>
          <w:b/>
          <w:color w:val="0070C0"/>
          <w:sz w:val="22"/>
          <w:szCs w:val="22"/>
        </w:rPr>
        <w:t>ASEAN Airport Projects</w:t>
      </w:r>
    </w:p>
    <w:p w:rsidR="00AD6B91" w:rsidRDefault="00AD6B91" w:rsidP="00AD6B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882">
        <w:rPr>
          <w:b/>
          <w:sz w:val="22"/>
          <w:szCs w:val="22"/>
        </w:rPr>
        <w:t>James Harris</w:t>
      </w:r>
      <w:r>
        <w:rPr>
          <w:sz w:val="22"/>
          <w:szCs w:val="22"/>
        </w:rPr>
        <w:t>, Partner – Pinsent Masons (MODERATOR)</w:t>
      </w:r>
    </w:p>
    <w:p w:rsidR="00F72D47" w:rsidRDefault="00AD6B91" w:rsidP="00AD6B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2D47" w:rsidRPr="00F72D47">
        <w:rPr>
          <w:b/>
          <w:sz w:val="22"/>
          <w:szCs w:val="22"/>
        </w:rPr>
        <w:t>Daniel Bircher</w:t>
      </w:r>
      <w:r w:rsidR="00F72D47">
        <w:rPr>
          <w:sz w:val="22"/>
          <w:szCs w:val="22"/>
        </w:rPr>
        <w:t>, Chief Executive Officer – Zurich Airport International Asia</w:t>
      </w:r>
    </w:p>
    <w:p w:rsidR="00AD6B91" w:rsidRPr="00152882" w:rsidRDefault="00AD6B91" w:rsidP="00F72D47">
      <w:pPr>
        <w:spacing w:line="360" w:lineRule="auto"/>
        <w:ind w:left="720" w:firstLine="720"/>
        <w:rPr>
          <w:sz w:val="22"/>
          <w:szCs w:val="22"/>
        </w:rPr>
      </w:pPr>
      <w:r w:rsidRPr="00152882">
        <w:rPr>
          <w:b/>
          <w:sz w:val="22"/>
          <w:szCs w:val="22"/>
        </w:rPr>
        <w:t>James Chin</w:t>
      </w:r>
      <w:r>
        <w:rPr>
          <w:sz w:val="22"/>
          <w:szCs w:val="22"/>
        </w:rPr>
        <w:t xml:space="preserve">, </w:t>
      </w:r>
      <w:r w:rsidRPr="00152882">
        <w:rPr>
          <w:sz w:val="22"/>
          <w:szCs w:val="22"/>
        </w:rPr>
        <w:t>Senior Vice Presid</w:t>
      </w:r>
      <w:r>
        <w:rPr>
          <w:sz w:val="22"/>
          <w:szCs w:val="22"/>
        </w:rPr>
        <w:t xml:space="preserve">ent, Global Structured Finance – </w:t>
      </w:r>
      <w:r w:rsidRPr="00152882">
        <w:rPr>
          <w:sz w:val="22"/>
          <w:szCs w:val="22"/>
        </w:rPr>
        <w:t>SMBC</w:t>
      </w:r>
    </w:p>
    <w:p w:rsidR="00AD6B91" w:rsidRPr="00152882" w:rsidRDefault="00AD6B91" w:rsidP="00AD6B91">
      <w:pPr>
        <w:spacing w:line="360" w:lineRule="auto"/>
        <w:ind w:left="720" w:firstLine="720"/>
        <w:rPr>
          <w:sz w:val="22"/>
          <w:szCs w:val="22"/>
        </w:rPr>
      </w:pPr>
      <w:r w:rsidRPr="00152882">
        <w:rPr>
          <w:b/>
          <w:sz w:val="22"/>
          <w:szCs w:val="22"/>
        </w:rPr>
        <w:t>David Platt</w:t>
      </w:r>
      <w:r>
        <w:rPr>
          <w:sz w:val="22"/>
          <w:szCs w:val="22"/>
        </w:rPr>
        <w:t>, Partner – Pinsent Masons</w:t>
      </w:r>
    </w:p>
    <w:p w:rsidR="00AD6B91" w:rsidRPr="00152882" w:rsidRDefault="00AD6B91" w:rsidP="00AD6B91">
      <w:pPr>
        <w:spacing w:line="360" w:lineRule="auto"/>
        <w:ind w:left="1440"/>
        <w:rPr>
          <w:sz w:val="22"/>
          <w:szCs w:val="22"/>
        </w:rPr>
      </w:pPr>
      <w:r w:rsidRPr="00152882">
        <w:rPr>
          <w:b/>
          <w:sz w:val="22"/>
          <w:szCs w:val="22"/>
        </w:rPr>
        <w:t>Adam Stapledon</w:t>
      </w:r>
      <w:r>
        <w:rPr>
          <w:sz w:val="22"/>
          <w:szCs w:val="22"/>
        </w:rPr>
        <w:t xml:space="preserve">, </w:t>
      </w:r>
      <w:r w:rsidRPr="00152882">
        <w:rPr>
          <w:sz w:val="22"/>
          <w:szCs w:val="22"/>
        </w:rPr>
        <w:t xml:space="preserve">Partner, Head of Debt and Projects Practice Groups </w:t>
      </w:r>
      <w:r>
        <w:rPr>
          <w:sz w:val="22"/>
          <w:szCs w:val="22"/>
        </w:rPr>
        <w:t xml:space="preserve">Australia – </w:t>
      </w:r>
      <w:r w:rsidRPr="00152882">
        <w:rPr>
          <w:sz w:val="22"/>
          <w:szCs w:val="22"/>
        </w:rPr>
        <w:t>Allen</w:t>
      </w:r>
      <w:r>
        <w:rPr>
          <w:sz w:val="22"/>
          <w:szCs w:val="22"/>
        </w:rPr>
        <w:t xml:space="preserve"> </w:t>
      </w:r>
      <w:r w:rsidRPr="00152882">
        <w:rPr>
          <w:sz w:val="22"/>
          <w:szCs w:val="22"/>
        </w:rPr>
        <w:t xml:space="preserve">&amp; </w:t>
      </w:r>
      <w:r>
        <w:rPr>
          <w:sz w:val="22"/>
          <w:szCs w:val="22"/>
        </w:rPr>
        <w:t>Overy</w:t>
      </w:r>
    </w:p>
    <w:p w:rsidR="00AD6B91" w:rsidRDefault="00AD6B91" w:rsidP="00AD6B91">
      <w:pPr>
        <w:spacing w:line="360" w:lineRule="auto"/>
        <w:ind w:left="720" w:firstLine="720"/>
        <w:rPr>
          <w:sz w:val="22"/>
          <w:szCs w:val="22"/>
        </w:rPr>
      </w:pPr>
      <w:r w:rsidRPr="00152882">
        <w:rPr>
          <w:b/>
          <w:sz w:val="22"/>
          <w:szCs w:val="22"/>
        </w:rPr>
        <w:t>Brendon Joyce</w:t>
      </w:r>
      <w:r>
        <w:rPr>
          <w:sz w:val="22"/>
          <w:szCs w:val="22"/>
        </w:rPr>
        <w:t xml:space="preserve">, </w:t>
      </w:r>
      <w:r w:rsidRPr="00152882">
        <w:rPr>
          <w:sz w:val="22"/>
          <w:szCs w:val="22"/>
        </w:rPr>
        <w:t>Directo</w:t>
      </w:r>
      <w:r>
        <w:rPr>
          <w:sz w:val="22"/>
          <w:szCs w:val="22"/>
        </w:rPr>
        <w:t>r, Infrastructure Advisory – EY</w:t>
      </w:r>
    </w:p>
    <w:p w:rsidR="00AD6B91" w:rsidRDefault="00AD6B91" w:rsidP="00152882">
      <w:pPr>
        <w:spacing w:line="360" w:lineRule="auto"/>
        <w:rPr>
          <w:sz w:val="22"/>
          <w:szCs w:val="22"/>
        </w:rPr>
      </w:pPr>
    </w:p>
    <w:p w:rsidR="00152882" w:rsidRDefault="00152882" w:rsidP="00152882">
      <w:pPr>
        <w:spacing w:line="360" w:lineRule="auto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2882">
        <w:rPr>
          <w:b/>
          <w:color w:val="0070C0"/>
          <w:sz w:val="22"/>
          <w:szCs w:val="22"/>
        </w:rPr>
        <w:t>Lunch</w:t>
      </w:r>
    </w:p>
    <w:p w:rsidR="00AD6B91" w:rsidRDefault="00AD6B91" w:rsidP="00152882">
      <w:pPr>
        <w:spacing w:line="360" w:lineRule="auto"/>
        <w:rPr>
          <w:sz w:val="22"/>
          <w:szCs w:val="22"/>
        </w:rPr>
      </w:pPr>
    </w:p>
    <w:p w:rsidR="00152882" w:rsidRDefault="00152882" w:rsidP="00152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6B91">
        <w:rPr>
          <w:b/>
          <w:color w:val="0070C0"/>
          <w:sz w:val="22"/>
          <w:szCs w:val="22"/>
        </w:rPr>
        <w:t>ASEAN Road and Rail Projects</w:t>
      </w:r>
    </w:p>
    <w:p w:rsidR="00152882" w:rsidRDefault="008650EE" w:rsidP="008650EE">
      <w:pPr>
        <w:spacing w:line="360" w:lineRule="auto"/>
        <w:ind w:left="1440"/>
        <w:rPr>
          <w:sz w:val="22"/>
          <w:szCs w:val="22"/>
        </w:rPr>
      </w:pPr>
      <w:r w:rsidRPr="008650EE">
        <w:rPr>
          <w:b/>
          <w:sz w:val="22"/>
          <w:szCs w:val="22"/>
        </w:rPr>
        <w:t>Sajal Kishore</w:t>
      </w:r>
      <w:r>
        <w:rPr>
          <w:sz w:val="22"/>
          <w:szCs w:val="22"/>
        </w:rPr>
        <w:t>, Head, Asia Pacific Infrastructure &amp; Project Finance – Fitch Ratings (MODERATOR)</w:t>
      </w:r>
    </w:p>
    <w:p w:rsidR="00152882" w:rsidRPr="00152882" w:rsidRDefault="00152882" w:rsidP="001528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6B91">
        <w:rPr>
          <w:b/>
          <w:sz w:val="22"/>
          <w:szCs w:val="22"/>
        </w:rPr>
        <w:t xml:space="preserve">Eduardo V. </w:t>
      </w:r>
      <w:r w:rsidR="00AD6B91" w:rsidRPr="00AD6B91">
        <w:rPr>
          <w:b/>
          <w:sz w:val="22"/>
          <w:szCs w:val="22"/>
        </w:rPr>
        <w:t>Francisco</w:t>
      </w:r>
      <w:r w:rsidR="00AD6B91">
        <w:rPr>
          <w:sz w:val="22"/>
          <w:szCs w:val="22"/>
        </w:rPr>
        <w:t xml:space="preserve">, </w:t>
      </w:r>
      <w:r w:rsidRPr="00152882">
        <w:rPr>
          <w:sz w:val="22"/>
          <w:szCs w:val="22"/>
        </w:rPr>
        <w:t>President</w:t>
      </w:r>
      <w:r w:rsidR="00AD6B91">
        <w:rPr>
          <w:sz w:val="22"/>
          <w:szCs w:val="22"/>
        </w:rPr>
        <w:t>, Investment Banking Group – BDO</w:t>
      </w:r>
    </w:p>
    <w:p w:rsidR="00152882" w:rsidRPr="00152882" w:rsidRDefault="00152882" w:rsidP="00152882">
      <w:pPr>
        <w:spacing w:line="360" w:lineRule="auto"/>
        <w:ind w:left="720" w:firstLine="720"/>
        <w:rPr>
          <w:sz w:val="22"/>
          <w:szCs w:val="22"/>
        </w:rPr>
      </w:pPr>
      <w:r w:rsidRPr="00AD6B91">
        <w:rPr>
          <w:b/>
          <w:sz w:val="22"/>
          <w:szCs w:val="22"/>
        </w:rPr>
        <w:t xml:space="preserve">Thomas </w:t>
      </w:r>
      <w:r w:rsidR="00AD6B91" w:rsidRPr="00AD6B91">
        <w:rPr>
          <w:b/>
          <w:sz w:val="22"/>
          <w:szCs w:val="22"/>
        </w:rPr>
        <w:t>Tan</w:t>
      </w:r>
      <w:r w:rsidR="00AD6B91">
        <w:rPr>
          <w:sz w:val="22"/>
          <w:szCs w:val="22"/>
        </w:rPr>
        <w:t xml:space="preserve">, Chief Financial Officer – </w:t>
      </w:r>
      <w:r w:rsidRPr="00152882">
        <w:rPr>
          <w:sz w:val="22"/>
          <w:szCs w:val="22"/>
        </w:rPr>
        <w:t>Astra</w:t>
      </w:r>
      <w:r w:rsidR="00AD6B91">
        <w:rPr>
          <w:sz w:val="22"/>
          <w:szCs w:val="22"/>
        </w:rPr>
        <w:t xml:space="preserve"> Infra</w:t>
      </w:r>
    </w:p>
    <w:p w:rsidR="00152882" w:rsidRPr="00152882" w:rsidRDefault="00152882" w:rsidP="00152882">
      <w:pPr>
        <w:spacing w:line="360" w:lineRule="auto"/>
        <w:ind w:left="720" w:firstLine="720"/>
        <w:rPr>
          <w:sz w:val="22"/>
          <w:szCs w:val="22"/>
        </w:rPr>
      </w:pPr>
      <w:r w:rsidRPr="00AD6B91">
        <w:rPr>
          <w:b/>
          <w:sz w:val="22"/>
          <w:szCs w:val="22"/>
        </w:rPr>
        <w:t xml:space="preserve">Jack </w:t>
      </w:r>
      <w:r w:rsidR="00AD6B91" w:rsidRPr="00AD6B91">
        <w:rPr>
          <w:b/>
          <w:sz w:val="22"/>
          <w:szCs w:val="22"/>
        </w:rPr>
        <w:t>Ung</w:t>
      </w:r>
      <w:r w:rsidR="00AD6B91">
        <w:rPr>
          <w:sz w:val="22"/>
          <w:szCs w:val="22"/>
        </w:rPr>
        <w:t xml:space="preserve">, </w:t>
      </w:r>
      <w:r w:rsidRPr="00152882">
        <w:rPr>
          <w:sz w:val="22"/>
          <w:szCs w:val="22"/>
        </w:rPr>
        <w:t>Dir</w:t>
      </w:r>
      <w:r w:rsidR="00AD6B91">
        <w:rPr>
          <w:sz w:val="22"/>
          <w:szCs w:val="22"/>
        </w:rPr>
        <w:t>ector, Energy &amp; Infrastructure – MUFG</w:t>
      </w:r>
    </w:p>
    <w:p w:rsidR="00152882" w:rsidRPr="00152882" w:rsidRDefault="00152882" w:rsidP="00152882">
      <w:pPr>
        <w:spacing w:line="360" w:lineRule="auto"/>
        <w:ind w:left="1440"/>
        <w:rPr>
          <w:sz w:val="22"/>
          <w:szCs w:val="22"/>
        </w:rPr>
      </w:pPr>
      <w:r w:rsidRPr="00AD6B91">
        <w:rPr>
          <w:b/>
          <w:sz w:val="22"/>
          <w:szCs w:val="22"/>
        </w:rPr>
        <w:t xml:space="preserve">Mia </w:t>
      </w:r>
      <w:r w:rsidR="00AD6B91" w:rsidRPr="00AD6B91">
        <w:rPr>
          <w:b/>
          <w:sz w:val="22"/>
          <w:szCs w:val="22"/>
        </w:rPr>
        <w:t>Zhang</w:t>
      </w:r>
      <w:r w:rsidR="00AD6B91">
        <w:rPr>
          <w:sz w:val="22"/>
          <w:szCs w:val="22"/>
        </w:rPr>
        <w:t xml:space="preserve">, </w:t>
      </w:r>
      <w:r w:rsidRPr="00152882">
        <w:rPr>
          <w:sz w:val="22"/>
          <w:szCs w:val="22"/>
        </w:rPr>
        <w:t xml:space="preserve">Senior Consultant, Asia-Pacific Public Sector &amp; Government </w:t>
      </w:r>
      <w:r w:rsidR="00AD6B91">
        <w:rPr>
          <w:sz w:val="22"/>
          <w:szCs w:val="22"/>
        </w:rPr>
        <w:t xml:space="preserve">Practice – </w:t>
      </w:r>
      <w:r w:rsidRPr="00152882">
        <w:rPr>
          <w:sz w:val="22"/>
          <w:szCs w:val="22"/>
        </w:rPr>
        <w:t>Frost</w:t>
      </w:r>
      <w:r w:rsidR="00AD6B91">
        <w:rPr>
          <w:sz w:val="22"/>
          <w:szCs w:val="22"/>
        </w:rPr>
        <w:t xml:space="preserve"> &amp; Sullivan</w:t>
      </w:r>
    </w:p>
    <w:p w:rsidR="008650EE" w:rsidRPr="008650EE" w:rsidRDefault="008650EE" w:rsidP="00152882">
      <w:pPr>
        <w:spacing w:line="360" w:lineRule="auto"/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>Agung Wiryawan</w:t>
      </w:r>
      <w:r>
        <w:rPr>
          <w:sz w:val="22"/>
          <w:szCs w:val="22"/>
        </w:rPr>
        <w:t>, Partner – PwC</w:t>
      </w:r>
    </w:p>
    <w:p w:rsidR="00152882" w:rsidRDefault="00AD6B91" w:rsidP="00152882">
      <w:pPr>
        <w:spacing w:line="360" w:lineRule="auto"/>
        <w:ind w:left="720" w:firstLine="720"/>
        <w:rPr>
          <w:sz w:val="22"/>
          <w:szCs w:val="22"/>
        </w:rPr>
      </w:pPr>
      <w:r w:rsidRPr="00AD6B91">
        <w:rPr>
          <w:b/>
          <w:sz w:val="22"/>
          <w:szCs w:val="22"/>
        </w:rPr>
        <w:t>Alex Wong</w:t>
      </w:r>
      <w:r>
        <w:rPr>
          <w:sz w:val="22"/>
          <w:szCs w:val="22"/>
        </w:rPr>
        <w:t>, Partner – Hogan Lovells Lee &amp; Lee</w:t>
      </w:r>
    </w:p>
    <w:p w:rsidR="00AD6B91" w:rsidRDefault="00AD6B91" w:rsidP="00152882">
      <w:pPr>
        <w:spacing w:line="360" w:lineRule="auto"/>
        <w:ind w:left="720" w:firstLine="720"/>
        <w:rPr>
          <w:sz w:val="22"/>
          <w:szCs w:val="22"/>
        </w:rPr>
      </w:pPr>
    </w:p>
    <w:p w:rsidR="00152882" w:rsidRDefault="00AD6B91" w:rsidP="00152882">
      <w:pPr>
        <w:spacing w:line="360" w:lineRule="auto"/>
        <w:rPr>
          <w:color w:val="0070C0"/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6B91">
        <w:rPr>
          <w:b/>
          <w:color w:val="0070C0"/>
          <w:sz w:val="22"/>
          <w:szCs w:val="22"/>
        </w:rPr>
        <w:t>Coffee and Networking</w:t>
      </w:r>
    </w:p>
    <w:p w:rsidR="00AD6B91" w:rsidRPr="00AD6B91" w:rsidRDefault="00AD6B91" w:rsidP="00152882">
      <w:pPr>
        <w:spacing w:line="360" w:lineRule="auto"/>
        <w:rPr>
          <w:sz w:val="22"/>
          <w:szCs w:val="22"/>
        </w:rPr>
      </w:pPr>
    </w:p>
    <w:sectPr w:rsidR="00AD6B91" w:rsidRPr="00AD6B91" w:rsidSect="007070F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7070F1"/>
    <w:rsid w:val="0005538F"/>
    <w:rsid w:val="00102627"/>
    <w:rsid w:val="00152882"/>
    <w:rsid w:val="003140E1"/>
    <w:rsid w:val="00362E7B"/>
    <w:rsid w:val="006413C7"/>
    <w:rsid w:val="006A1D5A"/>
    <w:rsid w:val="007070F1"/>
    <w:rsid w:val="007459AD"/>
    <w:rsid w:val="007470A8"/>
    <w:rsid w:val="008236FC"/>
    <w:rsid w:val="008650EE"/>
    <w:rsid w:val="00A83FC4"/>
    <w:rsid w:val="00AD6B91"/>
    <w:rsid w:val="00C167CD"/>
    <w:rsid w:val="00F7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38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Holliday</dc:creator>
  <cp:lastModifiedBy>Paul Holliday</cp:lastModifiedBy>
  <cp:revision>5</cp:revision>
  <dcterms:created xsi:type="dcterms:W3CDTF">2019-04-01T10:05:00Z</dcterms:created>
  <dcterms:modified xsi:type="dcterms:W3CDTF">2019-04-05T08:50:00Z</dcterms:modified>
</cp:coreProperties>
</file>